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CF3E0" w14:textId="33A8B4FC" w:rsidR="0014578E" w:rsidRDefault="00F7119D">
      <w:pPr>
        <w:contextualSpacing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34BBB378" wp14:editId="574E00E7">
            <wp:simplePos x="0" y="0"/>
            <wp:positionH relativeFrom="column">
              <wp:posOffset>4676775</wp:posOffset>
            </wp:positionH>
            <wp:positionV relativeFrom="paragraph">
              <wp:posOffset>-619125</wp:posOffset>
            </wp:positionV>
            <wp:extent cx="1657350" cy="611282"/>
            <wp:effectExtent l="0" t="0" r="0" b="0"/>
            <wp:wrapNone/>
            <wp:docPr id="1896641425" name="Picture 1" descr="A logo with purple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641425" name="Picture 1" descr="A logo with purple text&#10;&#10;AI-generated content may be incorrect.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60" t="32002" r="15260" b="324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666" cy="6161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71AC">
        <w:rPr>
          <w:b/>
          <w:bCs/>
        </w:rPr>
        <w:t xml:space="preserve">Community </w:t>
      </w:r>
      <w:r w:rsidR="00C1174D">
        <w:rPr>
          <w:b/>
          <w:bCs/>
        </w:rPr>
        <w:t>Helps Local Charity Go</w:t>
      </w:r>
      <w:r w:rsidR="001971AC">
        <w:rPr>
          <w:b/>
          <w:bCs/>
        </w:rPr>
        <w:t xml:space="preserve"> Above and Beyond</w:t>
      </w:r>
    </w:p>
    <w:p w14:paraId="7B86CDFD" w14:textId="77777777" w:rsidR="004D62D2" w:rsidRDefault="004D62D2">
      <w:pPr>
        <w:contextualSpacing/>
      </w:pPr>
    </w:p>
    <w:p w14:paraId="586202F8" w14:textId="2B45E681" w:rsidR="001C7800" w:rsidRDefault="001C7800">
      <w:pPr>
        <w:contextualSpacing/>
      </w:pPr>
      <w:r>
        <w:t xml:space="preserve">Generous </w:t>
      </w:r>
      <w:r w:rsidR="00442FAD">
        <w:t>local people</w:t>
      </w:r>
      <w:r>
        <w:t xml:space="preserve"> have helped Harpenden Mencap’s Christmas Appeal raise enough money to fund four days of ‘Above and Beyond’ care for every person </w:t>
      </w:r>
      <w:r w:rsidR="00EA732B">
        <w:t>in</w:t>
      </w:r>
      <w:r w:rsidR="00442FAD">
        <w:t xml:space="preserve"> the</w:t>
      </w:r>
      <w:r>
        <w:t xml:space="preserve"> Supported Living Service. That means 33 adults with learning disabilities benefitting from a total of 132 days of extraordinary care and support – a remarkable achievement made possible by community kindness. </w:t>
      </w:r>
    </w:p>
    <w:p w14:paraId="6A4F886B" w14:textId="77777777" w:rsidR="001C7800" w:rsidRDefault="001C7800">
      <w:pPr>
        <w:contextualSpacing/>
      </w:pPr>
    </w:p>
    <w:p w14:paraId="669E9331" w14:textId="53903B9D" w:rsidR="001C7800" w:rsidRPr="001C7800" w:rsidRDefault="001C7800">
      <w:pPr>
        <w:contextualSpacing/>
        <w:rPr>
          <w:u w:val="single"/>
        </w:rPr>
      </w:pPr>
      <w:r>
        <w:rPr>
          <w:u w:val="single"/>
        </w:rPr>
        <w:t>What is ‘Above and Beyond’ care?</w:t>
      </w:r>
    </w:p>
    <w:p w14:paraId="4BE3DD32" w14:textId="58A0E27D" w:rsidR="001C7800" w:rsidRDefault="00E75E48">
      <w:pPr>
        <w:contextualSpacing/>
      </w:pPr>
      <w:r>
        <w:t xml:space="preserve">Harpenden Mencap faces a £2.23 shortfall in statutory funding per person, per hour of support. This </w:t>
      </w:r>
      <w:r w:rsidR="000A0471">
        <w:t>ever-increasing</w:t>
      </w:r>
      <w:r w:rsidR="00A83CB4">
        <w:t xml:space="preserve"> </w:t>
      </w:r>
      <w:r>
        <w:t xml:space="preserve">gap means that charity must raise </w:t>
      </w:r>
      <w:r w:rsidR="00A83CB4">
        <w:t xml:space="preserve">at least </w:t>
      </w:r>
      <w:r>
        <w:t xml:space="preserve">£150,000 every year to continue delivering essential services for adults with learning disabilities in Harpenden. </w:t>
      </w:r>
    </w:p>
    <w:p w14:paraId="2722DAF1" w14:textId="77777777" w:rsidR="004B3189" w:rsidRDefault="004B3189">
      <w:pPr>
        <w:contextualSpacing/>
      </w:pPr>
    </w:p>
    <w:p w14:paraId="48B49BA9" w14:textId="60E72A18" w:rsidR="00F15431" w:rsidRPr="006D43B3" w:rsidRDefault="00442FAD">
      <w:pPr>
        <w:contextualSpacing/>
      </w:pPr>
      <w:r w:rsidRPr="006D43B3">
        <w:t>Angela Duce, CEO</w:t>
      </w:r>
      <w:r w:rsidR="004C58E4" w:rsidRPr="006D43B3">
        <w:t>,</w:t>
      </w:r>
      <w:r w:rsidR="00F15431" w:rsidRPr="006D43B3">
        <w:t xml:space="preserve"> said: “</w:t>
      </w:r>
      <w:r w:rsidR="004B3189" w:rsidRPr="006D43B3">
        <w:t>‘Above and Beyond’ care means going further than basic provision, providing extra time, flexibility and personalised support that makes a real difference to people’s lives.</w:t>
      </w:r>
    </w:p>
    <w:p w14:paraId="6698C347" w14:textId="77777777" w:rsidR="009156AE" w:rsidRPr="006D43B3" w:rsidRDefault="009156AE">
      <w:pPr>
        <w:contextualSpacing/>
      </w:pPr>
    </w:p>
    <w:p w14:paraId="5BB68BD0" w14:textId="69CF64B0" w:rsidR="004B3189" w:rsidRPr="006D43B3" w:rsidRDefault="009156AE">
      <w:pPr>
        <w:contextualSpacing/>
      </w:pPr>
      <w:r w:rsidRPr="006D43B3">
        <w:t xml:space="preserve">“For our team, this extra mile is part of everyday life and especially </w:t>
      </w:r>
      <w:r w:rsidR="004B3189" w:rsidRPr="006D43B3">
        <w:t>vital during the festive season when routines are disrupted and other services shut for the holidays.</w:t>
      </w:r>
      <w:r w:rsidRPr="006D43B3">
        <w:t>”</w:t>
      </w:r>
    </w:p>
    <w:p w14:paraId="42F275D2" w14:textId="77777777" w:rsidR="004B3189" w:rsidRDefault="004B3189">
      <w:pPr>
        <w:contextualSpacing/>
      </w:pPr>
    </w:p>
    <w:p w14:paraId="690B16AF" w14:textId="5A201D16" w:rsidR="004B3189" w:rsidRDefault="004B3189">
      <w:pPr>
        <w:contextualSpacing/>
        <w:rPr>
          <w:u w:val="single"/>
        </w:rPr>
      </w:pPr>
      <w:r>
        <w:rPr>
          <w:u w:val="single"/>
        </w:rPr>
        <w:t>What is Supported Living?</w:t>
      </w:r>
    </w:p>
    <w:p w14:paraId="312217E3" w14:textId="20FB07E2" w:rsidR="0043439E" w:rsidRPr="007531D0" w:rsidRDefault="007531D0">
      <w:pPr>
        <w:contextualSpacing/>
      </w:pPr>
      <w:r w:rsidRPr="007531D0">
        <w:t>Harpenden Mencap</w:t>
      </w:r>
      <w:r>
        <w:t xml:space="preserve">’s Supported Living Service helps adults with learning disabilities live independently in their own homes with tailored support designed around </w:t>
      </w:r>
      <w:r w:rsidR="00CF7CAD">
        <w:t>each person</w:t>
      </w:r>
      <w:r>
        <w:t xml:space="preserve">. </w:t>
      </w:r>
      <w:r w:rsidR="0043439E">
        <w:t>This can include hep with everyday tasks such as cooking, cleaning and laundry; support with health and wellbeing, including medical appointments and medication; and opportunities to stay connected to the community through work placements, social activities and holidays. All support is person-centred</w:t>
      </w:r>
      <w:r w:rsidR="00644322">
        <w:t xml:space="preserve">, meaning individuals’ choices, rights and aspirations are at the heart of every plan. </w:t>
      </w:r>
    </w:p>
    <w:p w14:paraId="7E2EAB5C" w14:textId="77777777" w:rsidR="009D5964" w:rsidRDefault="009D5964">
      <w:pPr>
        <w:contextualSpacing/>
      </w:pPr>
    </w:p>
    <w:p w14:paraId="66949443" w14:textId="77CB612E" w:rsidR="00531966" w:rsidRDefault="00A32C02">
      <w:pPr>
        <w:contextualSpacing/>
        <w:rPr>
          <w:u w:val="single"/>
        </w:rPr>
      </w:pPr>
      <w:r>
        <w:rPr>
          <w:u w:val="single"/>
        </w:rPr>
        <w:t>How you can help</w:t>
      </w:r>
    </w:p>
    <w:p w14:paraId="64C94A8B" w14:textId="46C3DB18" w:rsidR="00121360" w:rsidRPr="00A32C02" w:rsidRDefault="00121360">
      <w:pPr>
        <w:contextualSpacing/>
      </w:pPr>
      <w:r>
        <w:t xml:space="preserve">While the success of the Christmas Appeal is being celebrated, Harpenden Mencap still relies on donations to continue providing life-changing support year-round. </w:t>
      </w:r>
      <w:r w:rsidR="00A32C02">
        <w:t xml:space="preserve"> </w:t>
      </w:r>
      <w:r>
        <w:t xml:space="preserve">Anyone wishing to help ensure adults with learning disabilities receive the </w:t>
      </w:r>
      <w:r w:rsidR="00015F4F">
        <w:t>care</w:t>
      </w:r>
      <w:r>
        <w:t xml:space="preserve"> they deserved is encouraged to get involved or donate</w:t>
      </w:r>
      <w:r w:rsidR="009F5958">
        <w:t xml:space="preserve"> via: </w:t>
      </w:r>
      <w:hyperlink r:id="rId10" w:history="1">
        <w:r w:rsidR="00165F45" w:rsidRPr="006C6617">
          <w:rPr>
            <w:rStyle w:val="Hyperlink"/>
          </w:rPr>
          <w:t>www.harpendenmencap.org.uk</w:t>
        </w:r>
      </w:hyperlink>
      <w:r w:rsidR="00165F45">
        <w:t xml:space="preserve"> </w:t>
      </w:r>
    </w:p>
    <w:sectPr w:rsidR="00121360" w:rsidRPr="00A32C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AEEBB" w14:textId="77777777" w:rsidR="00F7119D" w:rsidRDefault="00F7119D" w:rsidP="00F7119D">
      <w:pPr>
        <w:spacing w:after="0" w:line="240" w:lineRule="auto"/>
      </w:pPr>
      <w:r>
        <w:separator/>
      </w:r>
    </w:p>
  </w:endnote>
  <w:endnote w:type="continuationSeparator" w:id="0">
    <w:p w14:paraId="73769451" w14:textId="77777777" w:rsidR="00F7119D" w:rsidRDefault="00F7119D" w:rsidP="00F71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S Mencap">
    <w:panose1 w:val="02000506040000020004"/>
    <w:charset w:val="00"/>
    <w:family w:val="modern"/>
    <w:notTrueType/>
    <w:pitch w:val="variable"/>
    <w:sig w:usb0="800000AF" w:usb1="4000204A" w:usb2="00000000" w:usb3="00000000" w:csb0="0000009B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F7DC6" w14:textId="77777777" w:rsidR="00F7119D" w:rsidRDefault="00F7119D" w:rsidP="00F7119D">
      <w:pPr>
        <w:spacing w:after="0" w:line="240" w:lineRule="auto"/>
      </w:pPr>
      <w:r>
        <w:separator/>
      </w:r>
    </w:p>
  </w:footnote>
  <w:footnote w:type="continuationSeparator" w:id="0">
    <w:p w14:paraId="4FBAAC0F" w14:textId="77777777" w:rsidR="00F7119D" w:rsidRDefault="00F7119D" w:rsidP="00F711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2D2"/>
    <w:rsid w:val="00015F4F"/>
    <w:rsid w:val="000A0471"/>
    <w:rsid w:val="00103D5F"/>
    <w:rsid w:val="00121360"/>
    <w:rsid w:val="0012488A"/>
    <w:rsid w:val="0014578E"/>
    <w:rsid w:val="00165F45"/>
    <w:rsid w:val="001971AC"/>
    <w:rsid w:val="001C7800"/>
    <w:rsid w:val="00304009"/>
    <w:rsid w:val="00407665"/>
    <w:rsid w:val="0043439E"/>
    <w:rsid w:val="00442FAD"/>
    <w:rsid w:val="004450A0"/>
    <w:rsid w:val="004B3189"/>
    <w:rsid w:val="004C58E4"/>
    <w:rsid w:val="004C59F4"/>
    <w:rsid w:val="004D62D2"/>
    <w:rsid w:val="0052150F"/>
    <w:rsid w:val="00531966"/>
    <w:rsid w:val="00644322"/>
    <w:rsid w:val="006B5E3E"/>
    <w:rsid w:val="006D43B3"/>
    <w:rsid w:val="00702117"/>
    <w:rsid w:val="007531D0"/>
    <w:rsid w:val="00862A5C"/>
    <w:rsid w:val="00896ADD"/>
    <w:rsid w:val="009156AE"/>
    <w:rsid w:val="00920E63"/>
    <w:rsid w:val="009D5964"/>
    <w:rsid w:val="009E45BE"/>
    <w:rsid w:val="009F5958"/>
    <w:rsid w:val="00A32C02"/>
    <w:rsid w:val="00A83CB4"/>
    <w:rsid w:val="00B76557"/>
    <w:rsid w:val="00B83BA1"/>
    <w:rsid w:val="00C1174D"/>
    <w:rsid w:val="00CF7CAD"/>
    <w:rsid w:val="00DC7D0C"/>
    <w:rsid w:val="00DD0715"/>
    <w:rsid w:val="00E75E48"/>
    <w:rsid w:val="00EA732B"/>
    <w:rsid w:val="00F15431"/>
    <w:rsid w:val="00F7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776D7"/>
  <w15:chartTrackingRefBased/>
  <w15:docId w15:val="{CC406797-A10D-4DED-943B-06D27A3B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S Mencap" w:eastAsiaTheme="minorHAnsi" w:hAnsi="FS Mencap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62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62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62D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62D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62D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62D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62D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62D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62D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62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62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62D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62D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62D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62D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62D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62D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62D2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62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62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62D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62D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62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62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62D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62D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62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62D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62D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711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119D"/>
  </w:style>
  <w:style w:type="paragraph" w:styleId="Footer">
    <w:name w:val="footer"/>
    <w:basedOn w:val="Normal"/>
    <w:link w:val="FooterChar"/>
    <w:uiPriority w:val="99"/>
    <w:unhideWhenUsed/>
    <w:rsid w:val="00F711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119D"/>
  </w:style>
  <w:style w:type="character" w:styleId="Hyperlink">
    <w:name w:val="Hyperlink"/>
    <w:basedOn w:val="DefaultParagraphFont"/>
    <w:uiPriority w:val="99"/>
    <w:unhideWhenUsed/>
    <w:rsid w:val="00165F4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5F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harpendenmencap.org.uk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19CE4E2A19254680D3280FF697AC74" ma:contentTypeVersion="13" ma:contentTypeDescription="Create a new document." ma:contentTypeScope="" ma:versionID="81ff45f586cd9e7ce3a4e7bb91b541fe">
  <xsd:schema xmlns:xsd="http://www.w3.org/2001/XMLSchema" xmlns:xs="http://www.w3.org/2001/XMLSchema" xmlns:p="http://schemas.microsoft.com/office/2006/metadata/properties" xmlns:ns2="5ebb05b3-a63c-4011-832b-6ffedbaaa421" xmlns:ns3="922680d7-b248-46e9-8d5b-b69cabb5d926" targetNamespace="http://schemas.microsoft.com/office/2006/metadata/properties" ma:root="true" ma:fieldsID="727ff9452cb2d7757e11bf5a72243b44" ns2:_="" ns3:_="">
    <xsd:import namespace="5ebb05b3-a63c-4011-832b-6ffedbaaa421"/>
    <xsd:import namespace="922680d7-b248-46e9-8d5b-b69cabb5d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bb05b3-a63c-4011-832b-6ffedbaaa4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fa7807c-9837-42bc-8986-d411351426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2680d7-b248-46e9-8d5b-b69cabb5d92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67580ee-f95c-4181-9dfb-31638b9077f5}" ma:internalName="TaxCatchAll" ma:showField="CatchAllData" ma:web="922680d7-b248-46e9-8d5b-b69cabb5d9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bb05b3-a63c-4011-832b-6ffedbaaa421">
      <Terms xmlns="http://schemas.microsoft.com/office/infopath/2007/PartnerControls"/>
    </lcf76f155ced4ddcb4097134ff3c332f>
    <TaxCatchAll xmlns="922680d7-b248-46e9-8d5b-b69cabb5d92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845A68-5DC1-4EB3-8224-C1471C3D654C}"/>
</file>

<file path=customXml/itemProps2.xml><?xml version="1.0" encoding="utf-8"?>
<ds:datastoreItem xmlns:ds="http://schemas.openxmlformats.org/officeDocument/2006/customXml" ds:itemID="{B471AB95-2238-4C79-88E9-134E05BA6EB7}">
  <ds:schemaRefs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922680d7-b248-46e9-8d5b-b69cabb5d926"/>
    <ds:schemaRef ds:uri="5ebb05b3-a63c-4011-832b-6ffedbaaa421"/>
  </ds:schemaRefs>
</ds:datastoreItem>
</file>

<file path=customXml/itemProps3.xml><?xml version="1.0" encoding="utf-8"?>
<ds:datastoreItem xmlns:ds="http://schemas.openxmlformats.org/officeDocument/2006/customXml" ds:itemID="{A2AD4B6D-DD0F-49F2-89FC-D706D9160A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Barrett</dc:creator>
  <cp:keywords/>
  <dc:description/>
  <cp:lastModifiedBy>Lucy Barrett</cp:lastModifiedBy>
  <cp:revision>16</cp:revision>
  <dcterms:created xsi:type="dcterms:W3CDTF">2026-01-08T15:13:00Z</dcterms:created>
  <dcterms:modified xsi:type="dcterms:W3CDTF">2026-01-15T12:25:00Z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0x0101006019CE4E2A19254680D3280FF697AC74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